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FC" w:rsidRPr="005150FC" w:rsidRDefault="005150FC" w:rsidP="006E7C5C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5150F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О профилактике педикулеза</w:t>
      </w:r>
    </w:p>
    <w:p w:rsidR="005150FC" w:rsidRPr="005150FC" w:rsidRDefault="005150FC" w:rsidP="005150FC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24"/>
          <w:szCs w:val="24"/>
          <w:lang w:val="ru-RU" w:eastAsia="ru-RU" w:bidi="ar-SA"/>
        </w:rPr>
      </w:pP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Роспотребнадзор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напоминает, что по данным ВОЗ, постоянному риску заражения педикулезом подвержены несколько миллиардов человек во всем мире. Педикулез является самым распространенным заболеванием независимо от уровня экономического развития страны. Динамика заболеваемости педикулезом в Российской Федерации за последнее десятилетие имеет тенденцию к снижению. 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В 2021 году зарегистрировано 158993 случая педикулеза (показатель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пораженности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– 108,56 на 100 тыс. населения), в том числе среди детей в возрасте до 14 лет – 20678 случая (показатель - 79,80). Наибольший показатель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пораженности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отмечался в </w:t>
      </w:r>
      <w:proofErr w:type="gram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г</w:t>
      </w:r>
      <w:proofErr w:type="gram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. Москве (1034,12), Томской (85,78), Архангельской (67,49), Сахалинской (67,56) областях, Еврейской АО (71,79), Ненецком АО (85,88). В январе-апреле 2022 г. зарегистрировано 36952 случаев педикулеза (25,23 на 100 тыс. населения), в том числе среди детей в возрасте до 14 лет – 6391 случаев (показатель – 24,66).</w:t>
      </w:r>
    </w:p>
    <w:p w:rsidR="005150FC" w:rsidRPr="005150FC" w:rsidRDefault="005150FC" w:rsidP="00555691">
      <w:pPr>
        <w:shd w:val="clear" w:color="auto" w:fill="F8F8F8"/>
        <w:spacing w:after="0" w:line="240" w:lineRule="auto"/>
        <w:ind w:left="0"/>
        <w:jc w:val="center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>Что такое педикулез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Педикулез или вшивость - заразное заболевание, вызываемое специфическим паразитированием на человеке вшей - мелких кровососущих, бескрылых насекомых, питающихся его кровью. 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В отличие от целого ряда заболеваний, которые человечество практически победило, педикулез прошел сквозь века. Вши известны с античных времён, еще Геродот писал о том, что египетские жрецы так тщательно выбривали головы для того, чтобы обезопасить себя от неприятных насекомых - вшей. В настоящее время вши часто встречаются в повседневной жизни людей. Все вши узко специфичны, на человеке паразитируют три вида вшей: головная, платяная и лобковая.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Отрицательное отношение вшей к высоким температурам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эпидемиологически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значимо, так как вши покидают лихорадящих больных и могут переползать на окружающих здоровых людей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Головная вошь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Лобковая вошь или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площица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кровососания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надолго остаются характерные синюшные следы. Лобковая вошь малоподвижна, обычно остается на месте, погрузив свой хоботок в кожу человека, и сосет кровь часто с небольшими перерывами.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lastRenderedPageBreak/>
        <w:t>Самки вшей откладывают яйца (гниды), развитие яиц происходит в течение 5-9 дней, личинок - 15-17 дней. Продолжительность жизни взрослых - особей - 27-30 дней. Самки откладывают ежедневно 3-7 яиц, за всю жизнь - 38-140 яиц.</w:t>
      </w:r>
    </w:p>
    <w:p w:rsidR="005150FC" w:rsidRPr="005150FC" w:rsidRDefault="005150FC" w:rsidP="00555691">
      <w:pPr>
        <w:shd w:val="clear" w:color="auto" w:fill="F8F8F8"/>
        <w:spacing w:after="0" w:line="240" w:lineRule="auto"/>
        <w:ind w:left="0"/>
        <w:jc w:val="center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>Эпидемиологическое значение вшей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Педикулез, как правило, является следствием нарушения гигиенических норм. </w:t>
      </w:r>
      <w:proofErr w:type="gram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Заражение людей головными и платяными вшами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 и т. д.);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 и т.д.</w:t>
      </w:r>
      <w:proofErr w:type="gramEnd"/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Головным педикулезом заражаются особенно часто дети.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вида окончательно не выяснена.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5150FC" w:rsidRPr="005150FC" w:rsidRDefault="005150FC" w:rsidP="00555691">
      <w:pPr>
        <w:shd w:val="clear" w:color="auto" w:fill="F8F8F8"/>
        <w:spacing w:after="0" w:line="240" w:lineRule="auto"/>
        <w:ind w:left="0"/>
        <w:jc w:val="center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val="ru-RU" w:eastAsia="ru-RU" w:bidi="ar-SA"/>
        </w:rPr>
        <w:t>Профилактика педикулеза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Для предупреждения заражения вшами избегать контакта с заражёнными педикулёзом людьми и соблюдать правила личной гигиены: волосы ежедневно тщательно расчёсывать и своевременно стричь, по возможности надо ежедневно мыться, менять нательное и постельное бельё по мере загрязнения, но не реже чем через 7-10 дней, проводить регулярную уборку жилых помещений.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В тех случаях, когда насекомые уже отложили яйца, рекомендуется применять специальные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инсектицидные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средства -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педикулициды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, предназначенные для уничтожения вшей.</w:t>
      </w:r>
    </w:p>
    <w:p w:rsidR="005150FC" w:rsidRPr="005150FC" w:rsidRDefault="005150FC" w:rsidP="00555691">
      <w:pPr>
        <w:shd w:val="clear" w:color="auto" w:fill="F8F8F8"/>
        <w:spacing w:after="0" w:line="240" w:lineRule="auto"/>
        <w:ind w:left="0"/>
        <w:jc w:val="center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 xml:space="preserve">Чтобы не </w:t>
      </w:r>
      <w:proofErr w:type="gramStart"/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>заразиться педикулезом необходимо соблюдать</w:t>
      </w:r>
      <w:proofErr w:type="gramEnd"/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 xml:space="preserve"> следующие правила: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Внимательно осматривайте постельные принадлежности во время путешествий.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После каникул и пребывания детей в оздоровительных учреждениях будьте особенно бдительными: проведите осмотр головы ребенка.</w:t>
      </w:r>
    </w:p>
    <w:p w:rsidR="005150FC" w:rsidRPr="005150FC" w:rsidRDefault="005150FC" w:rsidP="00555691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lastRenderedPageBreak/>
        <w:t xml:space="preserve">Современные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педикулицидные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средства позволяют справиться с педикулезом,</w:t>
      </w:r>
    </w:p>
    <w:p w:rsidR="005150FC" w:rsidRPr="005150FC" w:rsidRDefault="005150FC" w:rsidP="005150FC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поэтому </w:t>
      </w:r>
      <w:r w:rsidRPr="005150FC">
        <w:rPr>
          <w:rFonts w:ascii="Arial" w:eastAsia="Times New Roman" w:hAnsi="Arial" w:cs="Arial"/>
          <w:b/>
          <w:bCs/>
          <w:color w:val="242424"/>
          <w:sz w:val="24"/>
          <w:szCs w:val="24"/>
          <w:lang w:val="ru-RU" w:eastAsia="ru-RU" w:bidi="ar-SA"/>
        </w:rPr>
        <w:t>если у ребенка обнаружены вши необходимо: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приобрести в аптеке средство для обработки от педикулеза с учетом возраста ребенка,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· на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диметиконе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- с 3 лет, </w:t>
      </w:r>
      <w:proofErr w:type="spellStart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бензилбензоате</w:t>
      </w:r>
      <w:proofErr w:type="spellEnd"/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, эфирных и минеральных маслах - с 5 лет;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обработать волосистую часть головы средством в соответствии с прилагаемой инструкцией;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после этого вымыть голову с использованием шампуня или детского мыла; удалить механическим способом (руками или частым гребнем) погибших вшей и гнид;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надеть ребенку чистое белье и одежду;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постирать постельное белье и одежду, прогладить горячим утюгом с паром;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осмотреть всех членов семьи и себя на присутствие вшей;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· повторить осмотр ребенка и членов семьи в течение месяца через каждые 7-10 дней.</w:t>
      </w:r>
    </w:p>
    <w:p w:rsidR="005150FC" w:rsidRPr="005150FC" w:rsidRDefault="005150FC" w:rsidP="005150FC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150F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Будьте здоровы!</w:t>
      </w:r>
    </w:p>
    <w:p w:rsidR="00911D4B" w:rsidRPr="006E7C5C" w:rsidRDefault="00911D4B">
      <w:pPr>
        <w:rPr>
          <w:sz w:val="24"/>
          <w:szCs w:val="24"/>
        </w:rPr>
      </w:pPr>
    </w:p>
    <w:sectPr w:rsidR="00911D4B" w:rsidRPr="006E7C5C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150FC"/>
    <w:rsid w:val="005150FC"/>
    <w:rsid w:val="00555691"/>
    <w:rsid w:val="006E7C5C"/>
    <w:rsid w:val="00911D4B"/>
    <w:rsid w:val="00931700"/>
    <w:rsid w:val="00B45D3A"/>
    <w:rsid w:val="00D7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5150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5150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5611</Characters>
  <Application>Microsoft Office Word</Application>
  <DocSecurity>0</DocSecurity>
  <Lines>46</Lines>
  <Paragraphs>13</Paragraphs>
  <ScaleCrop>false</ScaleCrop>
  <Company>Роспотребнадзор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2022-06-02T02:13:00Z</dcterms:created>
  <dcterms:modified xsi:type="dcterms:W3CDTF">2022-06-02T02:15:00Z</dcterms:modified>
</cp:coreProperties>
</file>